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B" w:rsidRPr="00A26811" w:rsidRDefault="00050C95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Дагестанский экспресс </w:t>
      </w:r>
      <w:r w:rsidR="00DD1175">
        <w:rPr>
          <w:rFonts w:ascii="Arial" w:hAnsi="Arial" w:cs="Arial"/>
          <w:b/>
          <w:sz w:val="28"/>
        </w:rPr>
        <w:t>3 дня/</w:t>
      </w:r>
      <w:r>
        <w:rPr>
          <w:rFonts w:ascii="Arial" w:hAnsi="Arial" w:cs="Arial"/>
          <w:b/>
          <w:sz w:val="28"/>
        </w:rPr>
        <w:t>2 ночи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DD1175" w:rsidRPr="00DD1175" w:rsidRDefault="00050C9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Махачкала – Сулакский каньон – </w:t>
      </w:r>
      <w:proofErr w:type="spellStart"/>
      <w:r>
        <w:rPr>
          <w:rFonts w:ascii="Arial" w:hAnsi="Arial" w:cs="Arial"/>
          <w:b/>
          <w:sz w:val="24"/>
          <w:szCs w:val="24"/>
        </w:rPr>
        <w:t>Чиркейское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водохранилище – </w:t>
      </w:r>
      <w:r w:rsidRPr="00050C95">
        <w:rPr>
          <w:rFonts w:ascii="Arial" w:hAnsi="Arial" w:cs="Arial"/>
          <w:b/>
          <w:sz w:val="24"/>
          <w:szCs w:val="24"/>
        </w:rPr>
        <w:t>Не</w:t>
      </w:r>
      <w:r>
        <w:rPr>
          <w:rFonts w:ascii="Arial" w:hAnsi="Arial" w:cs="Arial"/>
          <w:b/>
          <w:sz w:val="24"/>
          <w:szCs w:val="24"/>
        </w:rPr>
        <w:t>скучный сад – Гамсутль – Гуниб – Дербент – Нарын-Кала –</w:t>
      </w:r>
      <w:r w:rsidRPr="00050C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0C95">
        <w:rPr>
          <w:rFonts w:ascii="Arial" w:hAnsi="Arial" w:cs="Arial"/>
          <w:b/>
          <w:sz w:val="24"/>
          <w:szCs w:val="24"/>
        </w:rPr>
        <w:t>Экраноплан</w:t>
      </w:r>
      <w:proofErr w:type="spellEnd"/>
      <w:r w:rsidRPr="00050C95">
        <w:rPr>
          <w:rFonts w:ascii="Arial" w:hAnsi="Arial" w:cs="Arial"/>
          <w:b/>
          <w:sz w:val="24"/>
          <w:szCs w:val="24"/>
        </w:rPr>
        <w:t xml:space="preserve"> «Лунь»</w:t>
      </w:r>
      <w:r w:rsidR="0028510D">
        <w:rPr>
          <w:rFonts w:ascii="Arial" w:hAnsi="Arial" w:cs="Arial"/>
          <w:b/>
          <w:sz w:val="24"/>
          <w:szCs w:val="24"/>
        </w:rPr>
        <w:t xml:space="preserve"> – Махачкала*</w:t>
      </w:r>
    </w:p>
    <w:p w:rsidR="00DD1175" w:rsidRDefault="00DD1175" w:rsidP="00DD11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D1175" w:rsidRPr="00A3139B" w:rsidRDefault="00DD1175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D1175" w:rsidRDefault="00DD1175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75">
              <w:rPr>
                <w:rFonts w:ascii="Arial" w:hAnsi="Arial" w:cs="Arial"/>
                <w:b/>
                <w:sz w:val="18"/>
                <w:szCs w:val="18"/>
              </w:rPr>
              <w:t>Прибытие в Махачкалу до 13:00</w:t>
            </w:r>
            <w:r w:rsidRPr="00DD1175">
              <w:rPr>
                <w:rFonts w:ascii="Arial" w:hAnsi="Arial" w:cs="Arial"/>
                <w:sz w:val="18"/>
                <w:szCs w:val="18"/>
              </w:rPr>
              <w:t>, в случае отсутствия рейсов рекомендуем прилететь накануне тура, можем забронировать дополнительную ночь в гостинице, а также предоставить трансфер. (за дополнительную плату)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Прибытие в аэропорт или ж/д вокзал города Махачкала. </w:t>
            </w:r>
            <w:r w:rsidRPr="00DD11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Групповой трансфер.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1175" w:rsidRPr="00E050AA" w:rsidRDefault="00DD1175" w:rsidP="00E050A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Информация по месту и времени встречи в первый день участники тура получают от гида. Накануне вечером в групповом чате мессенджера WhatsApp после 18–00 до 21–00. Для этого </w:t>
            </w:r>
            <w:r w:rsidRPr="00E050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ОБЯЗАТЕЛЬНО</w:t>
            </w:r>
            <w:r w:rsidRPr="00E050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указывайте номера туристов.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117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группы в аэропорту напротив терминала «А» у памятника </w:t>
            </w:r>
            <w:proofErr w:type="spellStart"/>
            <w:r w:rsidRPr="00DD117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Ахмет</w:t>
            </w:r>
            <w:proofErr w:type="spellEnd"/>
            <w:r w:rsidRPr="00DD117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-Хану Султану.</w:t>
            </w:r>
          </w:p>
          <w:p w:rsidR="00CB243F" w:rsidRDefault="00CB243F" w:rsidP="00E050A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CB243F" w:rsidRPr="00CB243F" w:rsidRDefault="00CB243F" w:rsidP="00CB243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4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 группы участников экскурсионного тур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 производится два раза в день </w:t>
            </w:r>
            <w:r w:rsidRPr="00CB24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13:00</w:t>
            </w:r>
            <w:r w:rsidRPr="00CB24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CB243F" w:rsidRPr="00CB243F" w:rsidRDefault="00CB243F" w:rsidP="00CB243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243F" w:rsidRDefault="00CB243F" w:rsidP="00CB2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24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Все туристы, </w:t>
            </w:r>
            <w:r w:rsidRPr="00CB24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опоздавшие ко времени встречи, присоединяются к туру самостоятельно. </w:t>
            </w:r>
          </w:p>
          <w:p w:rsidR="00CB243F" w:rsidRDefault="00CB243F" w:rsidP="00CB24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B243F" w:rsidRPr="00CB243F" w:rsidRDefault="00CB243F" w:rsidP="00CB2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24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ж/д вокзале в Махачкале встреча осуществляется у центрального входа.</w:t>
            </w:r>
          </w:p>
          <w:p w:rsidR="00DD1175" w:rsidRPr="00DD1175" w:rsidRDefault="00DD1175" w:rsidP="00E050AA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DD1175" w:rsidRPr="00DD1175" w:rsidRDefault="00DD1175" w:rsidP="00E05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Наше путешествие начнется со знакомства с </w:t>
            </w:r>
            <w:r w:rsidRPr="00DD11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Сулакским каньоном - визитной карточкой Дагестана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DD1175" w:rsidRDefault="00DD1175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После недолгого переезда (около 1,5 часов) прибываем на </w:t>
            </w:r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смотровую площадку на </w:t>
            </w:r>
            <w:proofErr w:type="spellStart"/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Чиркейском</w:t>
            </w:r>
            <w:proofErr w:type="spellEnd"/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это одно из самых красивых мест в Дагестане, которое привлекает туристов со всего мира. Она расположена на высоте 1500 метров над уровнем моря, откуда открывается захватывающий вид на Сулак и окружающие горы.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Катание на катере по бирюзовым водам Чиркейского водохранилища 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зарядит нас положительными эмоциями, которыми мы будем делиться по пути в гостиницу</w:t>
            </w:r>
            <w:r w:rsidRPr="00E050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D1175" w:rsidRPr="00DD1175" w:rsidRDefault="00DD1175" w:rsidP="00E05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Далее наш путь лежит в поселок Дубки, именно здесь открывается чудесный вид на </w:t>
            </w:r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Сулакский каньон.</w:t>
            </w:r>
          </w:p>
          <w:p w:rsidR="00DD1175" w:rsidRDefault="00DD1175" w:rsidP="00E05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Мы посетим одно из лучших в Дагестане </w:t>
            </w:r>
            <w:r w:rsidRPr="00DD11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форелевое хозяйство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где отведаем на </w:t>
            </w:r>
            <w:r w:rsidRPr="00DD11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обед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вкуснейшую форель.</w:t>
            </w:r>
            <w:r w:rsidRPr="00DD11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D11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(входит в стоимость)</w:t>
            </w:r>
          </w:p>
          <w:p w:rsidR="00E050AA" w:rsidRPr="00DD1175" w:rsidRDefault="00E050AA" w:rsidP="00E050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После обеда отправляемся на фруктовую плантацию </w:t>
            </w:r>
            <w:r w:rsidRPr="00DD117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«Нескучный сад»</w:t>
            </w:r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расположена в живописнейшем месте Дагестана - в селе </w:t>
            </w:r>
            <w:proofErr w:type="spellStart"/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Миатли</w:t>
            </w:r>
            <w:proofErr w:type="spellEnd"/>
            <w:r w:rsidRPr="00DD11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рядом со знаменитым Сулакским каньоном. Территория сада - 2,5 гектара, здесь растут абрикосы, персики и виноград. Здесь мы попьем ароматный горный чай с самовара.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1175">
              <w:rPr>
                <w:rFonts w:ascii="Arial" w:hAnsi="Arial" w:cs="Arial"/>
                <w:b/>
                <w:sz w:val="18"/>
                <w:szCs w:val="18"/>
              </w:rPr>
              <w:t xml:space="preserve">Прибытие в Махачкалу после 19:00. 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1175" w:rsidRDefault="00DD1175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1175">
              <w:rPr>
                <w:rFonts w:ascii="Arial" w:hAnsi="Arial" w:cs="Arial"/>
                <w:sz w:val="18"/>
                <w:szCs w:val="18"/>
              </w:rPr>
              <w:t>Размещение в отеле в Махачкале.</w:t>
            </w:r>
          </w:p>
          <w:p w:rsidR="00E050AA" w:rsidRPr="00DD1175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0AA" w:rsidRPr="00003DB8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</w:t>
            </w:r>
            <w:r w:rsidRPr="00003D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E050AA" w:rsidRPr="00003DB8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Выезд в 08:00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отеля на экскурсию в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(150 км). Дорога займет около 3 часов пути по живописным местам. Проедем через известный и самый длинный автодорожный туннель в России – Гимринский, его протяженность более 4 км. Фотостоп на Ирганайском водохранилище.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Гамсутль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еще недавно - в середине прошлого века этот аул был достаточно густонаселен, работали магазины, был детский сад, больница, родильный дом.  В течение последних 40 лет жители села начали постепенно переселяться в более доступные поселения. Абдулжалил Абдулжалилов, известный на весь Дагестан и за его пределами, как последний житель опустевшего села, покинул село и свет в 2015 году. Гамсутль - красивое, древнее село горного Дагестана, является негласным символом и примером разрушительной силы урбанизации.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Доезжаем до подножья села, пересаживаемся на внедорожники, которые поднимут нас на старт пешеходного маршрута.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Подъем в аул займет около полутора часов по лесной горной тропинке.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ауле нас ждет увлекательная прогулка с экскурсоводом по заброшенным улочкам и постройкам, с вершины открываются фантастические виды. Спускаемся обратно вниз (1-1,5 часа), где нас встретят внедорожники и отвезут к нашему автобусу.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Подъем в Гамсутль является </w:t>
            </w:r>
            <w:proofErr w:type="spellStart"/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несложным,но</w:t>
            </w:r>
            <w:proofErr w:type="spellEnd"/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требует физической подготовки и хорошего самочувствия.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Если Вы плохо себя чувствуете или имеете проблемы со здоровьем, то можно остаться на плато – насладиться видами и перекусить в кафе.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данном маршруте необходимо надеть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удобную непромокаемую спортивную </w:t>
            </w:r>
            <w:proofErr w:type="spellStart"/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обувь,которая</w:t>
            </w:r>
            <w:proofErr w:type="spellEnd"/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фиксирует голеностоп и имеет протекторы на подошве, а также взять с собой солнцезащитный крем, воду и головной убор. 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Переезд в легендарный горный </w:t>
            </w:r>
            <w:r w:rsidRPr="00E050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аул Гуниб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050AA" w:rsidRP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Гунибе нас ждет вкусный 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с элементами национальной кухни (входит в стоимость).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Гуниб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это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закончилась Большая Кавказская война, когда в 1859 году имам Шамиль сдался в плен генералу Барятинскому. Окрестности рокового аула вдохновляли Айвазовского и других художников, пройдем по их стопам и побываете в завораживающем месте, где в 1869 году он написал картину «Аул Гуниб в Дагестане. Вид с восточной стороны».  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Возвращение в Махачкалу.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50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Ориентировочное время прибытия 22:00. 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Ночь в отеле.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050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*(Внимание! В связи с погодными условиями в целях безопасности Туроператор имеет право заменить посещение </w:t>
            </w:r>
            <w:proofErr w:type="spellStart"/>
            <w:r w:rsidRPr="00E050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Гамстуль</w:t>
            </w:r>
            <w:proofErr w:type="spellEnd"/>
            <w:r w:rsidRPr="00E050A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- Гуниб на равнозначную экскурсию в древние аулы Кахиб - Гоор)</w:t>
            </w:r>
          </w:p>
          <w:p w:rsidR="003000C8" w:rsidRPr="00050C95" w:rsidRDefault="003000C8" w:rsidP="00050C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C95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50C95" w:rsidRDefault="00050C95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Завтрак в отеле.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P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09:00 Переезд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экскурсию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Дербент</w:t>
            </w: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Дербент – древнейший город в России. Колыбель трех религий в России. Прикаспийский проход Шелкового пути из Европы в Азию. Самый южный город России. Его история длится уже 5000 лет.</w:t>
            </w:r>
          </w:p>
          <w:p w:rsidR="00E050AA" w:rsidRPr="00E050AA" w:rsidRDefault="00E050AA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E05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50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Автобусно - пешеходная экскурсия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Дербенту, в нашей программе сегодня:</w:t>
            </w:r>
          </w:p>
          <w:p w:rsidR="00C03DC2" w:rsidRPr="00E050AA" w:rsidRDefault="00C03DC2" w:rsidP="00E050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Pr="00E050AA" w:rsidRDefault="00E050AA" w:rsidP="00E050AA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Цитадель Нарын-кала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древняя доарабская крепость, построенная иранскими правителями. Хорошо сохранившаяся до нашего времени, делает возможным полное погружение в древний Дербент - настоящую восточную экзотику!</w:t>
            </w:r>
          </w:p>
          <w:p w:rsidR="00E050AA" w:rsidRPr="00E050AA" w:rsidRDefault="00E050AA" w:rsidP="00E050AA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Девичьи бани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не действующие, сегодня здесь музей. Прежде в этих банях купали невест перед выданьем. А сейчас это атмосферное место, напоминающее подземные катакомбы.</w:t>
            </w:r>
          </w:p>
          <w:p w:rsidR="00E050AA" w:rsidRPr="00E050AA" w:rsidRDefault="00E050AA" w:rsidP="00E050AA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Старинные улицы – магалы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Двухэтажные домики построены из известняка, узкие улицы, то извилистые, то прямые. История магалов так же необыкновенна, как изгибы улиц. Здесь можно задержаться до вечера – в районе хорошее ночное освещение.</w:t>
            </w:r>
          </w:p>
          <w:p w:rsidR="00E050AA" w:rsidRPr="00C03DC2" w:rsidRDefault="00E050AA" w:rsidP="00E050AA">
            <w:pPr>
              <w:numPr>
                <w:ilvl w:val="0"/>
                <w:numId w:val="31"/>
              </w:num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E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*Джума-мечеть</w:t>
            </w:r>
            <w:r w:rsidRPr="00E050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— мечеть для пятничной молитвы, древнейшая в РФ. Джума-мечеть — это архитектурный ансамбль, который состоит из мечети, медресе и жилых помещений для имамов. Мечеть была возведена в 733–734 г. На тот момент она являлась самой крупной городской постройкой в городе. За всю свою многовековую историю Джума-мечеть неоднократно перестраивалась. Сегодня над ее входом, например, можно увидеть надпись, которая гласит о том, что в 1368–1369 гг. мечеть была восстановлена после сильного землетрясения Таджутдином. Сооружение медресе при Джума-мечети началось только в 1474–1475 гг. Расширение медресе и формирование целого комплекса закончилось лишь в 1815 г.</w:t>
            </w:r>
            <w:r w:rsidRPr="00E050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03DC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*(Внимание! Туроператор имеет право заменить данную программу на экскурсию в Армянскую церковь)</w:t>
            </w:r>
          </w:p>
          <w:p w:rsidR="00C03DC2" w:rsidRPr="00E050AA" w:rsidRDefault="00C03DC2" w:rsidP="00C03DC2">
            <w:pPr>
              <w:spacing w:after="0" w:line="240" w:lineRule="auto"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C03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3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Обед в ка</w:t>
            </w:r>
            <w:r w:rsidR="00C03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 города (включен в стоимость).</w:t>
            </w:r>
          </w:p>
          <w:p w:rsidR="00C03DC2" w:rsidRPr="00C03DC2" w:rsidRDefault="00C03DC2" w:rsidP="00C03D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0AA" w:rsidRDefault="00E050AA" w:rsidP="00C0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Экскурсия к </w:t>
            </w:r>
            <w:r w:rsidRPr="00C03D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Экраноплану “Лунь”</w:t>
            </w: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легендарная, секретная разработка Советского союза. Научной статьи не хватит, чтоб описать всю уникальность и тяжелую судьбу этой разработки.</w:t>
            </w:r>
          </w:p>
          <w:p w:rsidR="00C03DC2" w:rsidRPr="00C03DC2" w:rsidRDefault="00C03DC2" w:rsidP="00C03D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50C95" w:rsidRPr="00C03DC2" w:rsidRDefault="00E050AA" w:rsidP="00C03D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Возвращение в Махачкалу</w:t>
            </w:r>
            <w:r w:rsidRPr="00C03D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в Аэропорт. Рекомендуемое время вылета 21:00 - 21:30.</w:t>
            </w:r>
          </w:p>
          <w:p w:rsidR="00050C95" w:rsidRPr="005D7783" w:rsidRDefault="00050C95" w:rsidP="00EC7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03DC2" w:rsidRPr="003000C8" w:rsidRDefault="00E0203B" w:rsidP="00C03DC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3000C8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>2 ночи в гостинице в Махачкале в номерах с удобствами</w:t>
            </w:r>
            <w:r w:rsidR="004658B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C03DC2">
              <w:rPr>
                <w:rFonts w:ascii="Arial" w:hAnsi="Arial" w:cs="Arial"/>
                <w:sz w:val="18"/>
                <w:szCs w:val="18"/>
              </w:rPr>
              <w:t xml:space="preserve"> (завтраки, 3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 обеда по маршруту</w:t>
            </w:r>
            <w:r w:rsidR="00C03DC2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4658BE">
              <w:rPr>
                <w:rFonts w:ascii="Arial" w:hAnsi="Arial" w:cs="Arial"/>
                <w:sz w:val="18"/>
                <w:szCs w:val="18"/>
              </w:rPr>
              <w:t>)</w:t>
            </w:r>
            <w:r w:rsidR="00050C9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8BE">
              <w:rPr>
                <w:rFonts w:ascii="Arial" w:hAnsi="Arial" w:cs="Arial"/>
                <w:sz w:val="18"/>
                <w:szCs w:val="18"/>
              </w:rPr>
              <w:t>групповой трансфер, п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>рогулка на катере по Чиркейскому водохранилищу</w:t>
            </w:r>
            <w:r w:rsidR="004658B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 xml:space="preserve">транспортное и </w:t>
            </w:r>
            <w:r w:rsidR="000B79B8">
              <w:rPr>
                <w:rFonts w:ascii="Arial" w:hAnsi="Arial" w:cs="Arial"/>
                <w:sz w:val="18"/>
                <w:szCs w:val="18"/>
              </w:rPr>
              <w:t>экскурсионное обслуживание</w:t>
            </w:r>
            <w:r w:rsidR="004658BE">
              <w:t xml:space="preserve"> </w:t>
            </w:r>
            <w:r w:rsidR="004658BE" w:rsidRPr="004658BE">
              <w:rPr>
                <w:rFonts w:ascii="Arial" w:hAnsi="Arial" w:cs="Arial"/>
                <w:sz w:val="18"/>
                <w:szCs w:val="18"/>
              </w:rPr>
              <w:t>с входными билетами и эко-сборами</w:t>
            </w:r>
            <w:r w:rsidR="000B79B8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CE42E2">
              <w:rPr>
                <w:rFonts w:ascii="Arial" w:hAnsi="Arial" w:cs="Arial"/>
                <w:sz w:val="18"/>
                <w:szCs w:val="18"/>
              </w:rPr>
              <w:t>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8D7DFE" w:rsidRPr="004658BE" w:rsidRDefault="00050C95" w:rsidP="008D7DF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Особенности: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 xml:space="preserve"> случае отказа от тура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удерживается сумма в размере фактически понесенных расходов туроператора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Предоплата вносится в размере </w:t>
            </w:r>
            <w:r w:rsidR="00C03DC2">
              <w:rPr>
                <w:rFonts w:ascii="Arial" w:hAnsi="Arial" w:cs="Arial"/>
                <w:b/>
                <w:sz w:val="18"/>
                <w:szCs w:val="18"/>
              </w:rPr>
              <w:t>30% от стоимости тура, в течение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 xml:space="preserve"> 5 дней после подтверждения;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• </w:t>
            </w:r>
            <w:r w:rsidRPr="004658BE">
              <w:rPr>
                <w:rFonts w:ascii="Arial" w:hAnsi="Arial" w:cs="Arial"/>
                <w:b/>
                <w:sz w:val="18"/>
                <w:szCs w:val="18"/>
              </w:rPr>
              <w:t>Доплата по туру осуществляется за 15 дней до начала тура.</w:t>
            </w:r>
          </w:p>
          <w:p w:rsid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8BE" w:rsidRPr="004658BE" w:rsidRDefault="004658BE" w:rsidP="004658B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стоимость не включено (в</w:t>
            </w: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озможно за дополнительную плату)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Дополнительное питание. Стоимость комплексного ужина - 1000 р. Заказ и оплата на месте</w:t>
            </w:r>
            <w:bookmarkStart w:id="0" w:name="_Hlk185243172"/>
          </w:p>
          <w:p w:rsidR="00C03DC2" w:rsidRPr="00C03DC2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Туристический налог </w:t>
            </w:r>
            <w:bookmarkEnd w:id="0"/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(от 100р. с 1 человека оплата на месте)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двухместном/одноместном размещении — 6 500 руб. за НОМЕР (трансфер из аэропорта включен)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Махачкале при трехместном размещении — 7 500 руб. за НОМЕР (трансфер из аэропорта включен)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двухместном/одноместном размещении — 9000 руб. за НОМЕР (трансфер не входит в стоимость)</w:t>
            </w:r>
          </w:p>
          <w:p w:rsidR="00C03DC2" w:rsidRPr="00B351AF" w:rsidRDefault="00C03DC2" w:rsidP="00C03DC2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Доп. ночь в отеле в Дербенте при трехместном размещении — 10000 руб. за НОМЕР (трансфер не входит в стоимость)</w:t>
            </w:r>
          </w:p>
          <w:p w:rsidR="00B351AF" w:rsidRDefault="00B351AF" w:rsidP="00B351AF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51AF" w:rsidRPr="00B351AF" w:rsidRDefault="00B351AF" w:rsidP="00B351AF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22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1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Доплата за 1-местное размещение (SNGL) – 7000 (НЕТТО).</w:t>
            </w:r>
          </w:p>
          <w:p w:rsid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F2105" w:rsidRDefault="007F2105" w:rsidP="007F210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Возможные гостиницы по программе тура:</w:t>
            </w:r>
          </w:p>
          <w:p w:rsidR="007F2105" w:rsidRDefault="007F2105" w:rsidP="007F2105">
            <w:pPr>
              <w:tabs>
                <w:tab w:val="left" w:pos="4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Махачкала: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Крепость, Маис, Адмирал, Лорд, Аллей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</w:t>
            </w:r>
            <w:proofErr w:type="spellEnd"/>
          </w:p>
          <w:p w:rsidR="007F2105" w:rsidRDefault="007F2105" w:rsidP="007F2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7F2105" w:rsidRDefault="007F2105" w:rsidP="007F2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С информацией по возможным гостиницам можете ознакомиться в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приложенном файле.</w:t>
            </w:r>
          </w:p>
          <w:p w:rsidR="00B56A4C" w:rsidRDefault="00B56A4C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1" w:name="_GoBack"/>
            <w:bookmarkEnd w:id="1"/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не гарантирует размещение в конкретной гостинице (но пожелания учитываются по возможности), а также имеет право заменять на равноценные.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Транспорт: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бслуживание групп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 8 чел.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осуществляется автобусами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класса Mersedes Sprinter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до 20 мест. При обслуживании мини-группы </w:t>
            </w: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7 чел.</w:t>
            </w: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минивэн</w:t>
            </w:r>
            <w:proofErr w:type="spellEnd"/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путешествии иметь с собой: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удобную непромокаемую спортивную обувь, которая фиксирует голеностоп и имеет протекторы на подошве, 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теплые вещи (ветровка, свитер),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солнцезащитный крем,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очки,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головные уборы,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индивидуальная аптечка (с необходимым набором личных и специфических медикаментов)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дождевик. </w:t>
            </w: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658BE" w:rsidRPr="004658B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658B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Рекомендации по прибытию: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Время прибытия: Прибытие в Махачкалу до 13:00.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>Время отъезда: Трансфер в аэропорт к</w:t>
            </w:r>
            <w:r w:rsidRPr="00C03D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21:00 - 21:30.</w:t>
            </w:r>
          </w:p>
          <w:p w:rsidR="00C03DC2" w:rsidRPr="00C03DC2" w:rsidRDefault="00C03DC2" w:rsidP="00C03DC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0D9B">
              <w:rPr>
                <w:rFonts w:ascii="Arial" w:eastAsia="Times New Roman" w:hAnsi="Arial" w:cs="Arial"/>
                <w:sz w:val="18"/>
                <w:szCs w:val="18"/>
              </w:rPr>
              <w:t>В случае прибытия накануне тура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встреча осуществляется в холле гостиницы, заявленной в ваучере. О более точном време</w:t>
            </w:r>
            <w:r w:rsidR="00B50D9B">
              <w:rPr>
                <w:rFonts w:ascii="Arial" w:eastAsia="Times New Roman" w:hAnsi="Arial" w:cs="Arial"/>
                <w:sz w:val="18"/>
                <w:szCs w:val="18"/>
              </w:rPr>
              <w:t>ни встречи отдельно сообщат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координаторы.</w:t>
            </w:r>
            <w:r w:rsidRPr="00C03DC2">
              <w:rPr>
                <w:rFonts w:ascii="Arial" w:eastAsia="Abyssinica SIL" w:hAnsi="Arial" w:cs="Arial"/>
                <w:color w:val="000000"/>
                <w:sz w:val="18"/>
                <w:szCs w:val="18"/>
              </w:rPr>
              <w:t> </w:t>
            </w:r>
          </w:p>
          <w:p w:rsidR="00C03DC2" w:rsidRPr="00C03DC2" w:rsidRDefault="00C03DC2" w:rsidP="00C03DC2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3DC2" w:rsidRPr="00C03DC2" w:rsidRDefault="00C03DC2" w:rsidP="00C03DC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Групповой трансфер провожает рейсы с </w:t>
            </w:r>
            <w:r w:rsidRPr="00C03DC2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21:00 -21:30</w:t>
            </w:r>
            <w:r w:rsidRPr="00C03DC2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C03DC2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обратите пожалуйста, внимание при покупке авиабилетов.</w:t>
            </w:r>
            <w:r w:rsidRPr="00C03DC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50D9B">
              <w:rPr>
                <w:rFonts w:ascii="Arial" w:eastAsia="Times New Roman" w:hAnsi="Arial" w:cs="Arial"/>
                <w:b/>
                <w:sz w:val="18"/>
                <w:szCs w:val="18"/>
              </w:rPr>
              <w:t>Если рейс раньше указанного времени, то трансфер осуществляется самостоятельно.</w:t>
            </w:r>
            <w:r w:rsidRPr="00C03D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</w:p>
          <w:p w:rsidR="004658BE" w:rsidRPr="008D7DFE" w:rsidRDefault="004658BE" w:rsidP="004658BE">
            <w:pPr>
              <w:tabs>
                <w:tab w:val="left" w:pos="485"/>
              </w:tabs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1379A"/>
    <w:multiLevelType w:val="hybridMultilevel"/>
    <w:tmpl w:val="B34E3A16"/>
    <w:lvl w:ilvl="0" w:tplc="D6E24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8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8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8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7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7A92"/>
    <w:multiLevelType w:val="hybridMultilevel"/>
    <w:tmpl w:val="FFD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F0863"/>
    <w:multiLevelType w:val="multilevel"/>
    <w:tmpl w:val="CD3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85452"/>
    <w:multiLevelType w:val="multilevel"/>
    <w:tmpl w:val="0B6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F40FE"/>
    <w:multiLevelType w:val="multilevel"/>
    <w:tmpl w:val="FE0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0118FD"/>
    <w:multiLevelType w:val="hybridMultilevel"/>
    <w:tmpl w:val="A286707E"/>
    <w:lvl w:ilvl="0" w:tplc="04407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E7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E2D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64E00"/>
    <w:multiLevelType w:val="hybridMultilevel"/>
    <w:tmpl w:val="4A0E8FFA"/>
    <w:lvl w:ilvl="0" w:tplc="13E6C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29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0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43E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3827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64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0E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5C1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6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86734"/>
    <w:multiLevelType w:val="hybridMultilevel"/>
    <w:tmpl w:val="F3C45AD4"/>
    <w:lvl w:ilvl="0" w:tplc="0240A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47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58E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0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02A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C4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FCE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E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479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95383"/>
    <w:multiLevelType w:val="multilevel"/>
    <w:tmpl w:val="3B3C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D6F3F"/>
    <w:multiLevelType w:val="multilevel"/>
    <w:tmpl w:val="250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E4AD9"/>
    <w:multiLevelType w:val="hybridMultilevel"/>
    <w:tmpl w:val="5E2663CE"/>
    <w:lvl w:ilvl="0" w:tplc="3D16E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72C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A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EE1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1C6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BE60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26A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004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D797B"/>
    <w:multiLevelType w:val="hybridMultilevel"/>
    <w:tmpl w:val="50D43412"/>
    <w:lvl w:ilvl="0" w:tplc="154C7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B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E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E4D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22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2D0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6E94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2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61E84"/>
    <w:multiLevelType w:val="multilevel"/>
    <w:tmpl w:val="A7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40B28"/>
    <w:multiLevelType w:val="hybridMultilevel"/>
    <w:tmpl w:val="3D1241EA"/>
    <w:lvl w:ilvl="0" w:tplc="FFB8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44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E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3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65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A86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CCA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28C0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B2D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32205"/>
    <w:multiLevelType w:val="hybridMultilevel"/>
    <w:tmpl w:val="81C6112E"/>
    <w:lvl w:ilvl="0" w:tplc="94B2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F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02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0B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02F3C"/>
    <w:multiLevelType w:val="multilevel"/>
    <w:tmpl w:val="BF9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813"/>
    <w:multiLevelType w:val="hybridMultilevel"/>
    <w:tmpl w:val="F26E05E8"/>
    <w:lvl w:ilvl="0" w:tplc="08D4E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2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EC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6C3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AF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4D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2E7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83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8CA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0"/>
  </w:num>
  <w:num w:numId="5">
    <w:abstractNumId w:val="27"/>
  </w:num>
  <w:num w:numId="6">
    <w:abstractNumId w:val="26"/>
  </w:num>
  <w:num w:numId="7">
    <w:abstractNumId w:val="23"/>
  </w:num>
  <w:num w:numId="8">
    <w:abstractNumId w:val="36"/>
  </w:num>
  <w:num w:numId="9">
    <w:abstractNumId w:val="17"/>
  </w:num>
  <w:num w:numId="10">
    <w:abstractNumId w:val="33"/>
  </w:num>
  <w:num w:numId="11">
    <w:abstractNumId w:val="1"/>
  </w:num>
  <w:num w:numId="12">
    <w:abstractNumId w:val="32"/>
  </w:num>
  <w:num w:numId="13">
    <w:abstractNumId w:val="30"/>
  </w:num>
  <w:num w:numId="14">
    <w:abstractNumId w:val="9"/>
  </w:num>
  <w:num w:numId="15">
    <w:abstractNumId w:val="29"/>
  </w:num>
  <w:num w:numId="16">
    <w:abstractNumId w:val="11"/>
  </w:num>
  <w:num w:numId="17">
    <w:abstractNumId w:val="33"/>
  </w:num>
  <w:num w:numId="18">
    <w:abstractNumId w:val="35"/>
  </w:num>
  <w:num w:numId="19">
    <w:abstractNumId w:val="21"/>
  </w:num>
  <w:num w:numId="20">
    <w:abstractNumId w:val="2"/>
  </w:num>
  <w:num w:numId="21">
    <w:abstractNumId w:val="15"/>
  </w:num>
  <w:num w:numId="22">
    <w:abstractNumId w:val="28"/>
  </w:num>
  <w:num w:numId="23">
    <w:abstractNumId w:val="18"/>
  </w:num>
  <w:num w:numId="24">
    <w:abstractNumId w:val="16"/>
  </w:num>
  <w:num w:numId="25">
    <w:abstractNumId w:val="13"/>
  </w:num>
  <w:num w:numId="26">
    <w:abstractNumId w:val="31"/>
  </w:num>
  <w:num w:numId="27">
    <w:abstractNumId w:val="6"/>
  </w:num>
  <w:num w:numId="28">
    <w:abstractNumId w:val="7"/>
  </w:num>
  <w:num w:numId="29">
    <w:abstractNumId w:val="5"/>
  </w:num>
  <w:num w:numId="30">
    <w:abstractNumId w:val="14"/>
  </w:num>
  <w:num w:numId="31">
    <w:abstractNumId w:val="24"/>
  </w:num>
  <w:num w:numId="32">
    <w:abstractNumId w:val="12"/>
  </w:num>
  <w:num w:numId="33">
    <w:abstractNumId w:val="34"/>
  </w:num>
  <w:num w:numId="34">
    <w:abstractNumId w:val="19"/>
  </w:num>
  <w:num w:numId="35">
    <w:abstractNumId w:val="4"/>
  </w:num>
  <w:num w:numId="36">
    <w:abstractNumId w:val="3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3DB8"/>
    <w:rsid w:val="00006E3B"/>
    <w:rsid w:val="00050C95"/>
    <w:rsid w:val="000B79B8"/>
    <w:rsid w:val="001C1DF1"/>
    <w:rsid w:val="00203519"/>
    <w:rsid w:val="0028510D"/>
    <w:rsid w:val="003000C8"/>
    <w:rsid w:val="003007D8"/>
    <w:rsid w:val="003031B3"/>
    <w:rsid w:val="003D055F"/>
    <w:rsid w:val="00401B24"/>
    <w:rsid w:val="004658BE"/>
    <w:rsid w:val="0047110A"/>
    <w:rsid w:val="00497498"/>
    <w:rsid w:val="004A0097"/>
    <w:rsid w:val="005203C0"/>
    <w:rsid w:val="005D2ECB"/>
    <w:rsid w:val="005D7783"/>
    <w:rsid w:val="00612040"/>
    <w:rsid w:val="00705C14"/>
    <w:rsid w:val="007F2105"/>
    <w:rsid w:val="00803A5F"/>
    <w:rsid w:val="008D7DFE"/>
    <w:rsid w:val="008E2CED"/>
    <w:rsid w:val="009F0525"/>
    <w:rsid w:val="00A11073"/>
    <w:rsid w:val="00A3139B"/>
    <w:rsid w:val="00A91442"/>
    <w:rsid w:val="00AD5513"/>
    <w:rsid w:val="00AE05F5"/>
    <w:rsid w:val="00B31EF3"/>
    <w:rsid w:val="00B351AF"/>
    <w:rsid w:val="00B50D9B"/>
    <w:rsid w:val="00B56A4C"/>
    <w:rsid w:val="00BA01D8"/>
    <w:rsid w:val="00C03DC2"/>
    <w:rsid w:val="00C2272B"/>
    <w:rsid w:val="00C4215F"/>
    <w:rsid w:val="00CB243F"/>
    <w:rsid w:val="00D2110B"/>
    <w:rsid w:val="00DA5937"/>
    <w:rsid w:val="00DA649D"/>
    <w:rsid w:val="00DD1175"/>
    <w:rsid w:val="00DD7200"/>
    <w:rsid w:val="00DF2914"/>
    <w:rsid w:val="00E0203B"/>
    <w:rsid w:val="00E050AA"/>
    <w:rsid w:val="00E061E5"/>
    <w:rsid w:val="00F3197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3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41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89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19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370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10</cp:revision>
  <dcterms:created xsi:type="dcterms:W3CDTF">2023-12-08T14:17:00Z</dcterms:created>
  <dcterms:modified xsi:type="dcterms:W3CDTF">2025-01-20T11:14:00Z</dcterms:modified>
</cp:coreProperties>
</file>